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C7A8" w14:textId="77777777" w:rsidR="00FB5443" w:rsidRPr="00FB5443" w:rsidRDefault="00FB5443" w:rsidP="00FB5443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 xml:space="preserve">The BUU Treasurer's Report and Revenue and Expenditure Statement through August 31, </w:t>
      </w:r>
      <w:proofErr w:type="gramStart"/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>2025</w:t>
      </w:r>
      <w:proofErr w:type="gramEnd"/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 xml:space="preserve"> are below.</w:t>
      </w:r>
    </w:p>
    <w:p w14:paraId="2ABD6CC5" w14:textId="77777777" w:rsidR="00FB5443" w:rsidRPr="00FB5443" w:rsidRDefault="00FB5443" w:rsidP="00FB5443">
      <w:pPr>
        <w:numPr>
          <w:ilvl w:val="0"/>
          <w:numId w:val="1"/>
        </w:numPr>
        <w:spacing w:before="100" w:beforeAutospacing="1" w:after="6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>Revenue and Expenditure Statement (Income Statement) for the 2 months ended August 31, 2025</w:t>
      </w:r>
    </w:p>
    <w:p w14:paraId="40029B42" w14:textId="77777777" w:rsidR="00FB5443" w:rsidRPr="00FB5443" w:rsidRDefault="00FB5443" w:rsidP="00FB5443">
      <w:pPr>
        <w:numPr>
          <w:ilvl w:val="1"/>
          <w:numId w:val="1"/>
        </w:numPr>
        <w:spacing w:before="100" w:beforeAutospacing="1" w:after="6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>Detail version </w:t>
      </w:r>
    </w:p>
    <w:p w14:paraId="3F0AF6B6" w14:textId="77777777" w:rsidR="00FB5443" w:rsidRPr="00FB5443" w:rsidRDefault="00FB5443" w:rsidP="00FB54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>Summary version</w:t>
      </w:r>
    </w:p>
    <w:p w14:paraId="22A785C0" w14:textId="77777777" w:rsidR="00FB5443" w:rsidRPr="00FB5443" w:rsidRDefault="00FB5443" w:rsidP="00FB5443">
      <w:pPr>
        <w:spacing w:after="0" w:line="240" w:lineRule="auto"/>
        <w:rPr>
          <w:rFonts w:ascii="Helvetica Neue" w:eastAsia="Times New Roman" w:hAnsi="Helvetica Neue" w:cs="Times New Roman"/>
          <w:color w:val="26282A"/>
          <w:kern w:val="0"/>
          <w14:ligatures w14:val="none"/>
        </w:rPr>
      </w:pPr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>The Statement of Financial Position (Balance Sheet)</w:t>
      </w:r>
      <w:r w:rsidRPr="00FB5443">
        <w:rPr>
          <w:rFonts w:ascii="Helvetica" w:eastAsia="Times New Roman" w:hAnsi="Helvetica" w:cs="Times New Roman"/>
          <w:i/>
          <w:iCs/>
          <w:color w:val="26282A"/>
          <w:kern w:val="0"/>
          <w14:ligatures w14:val="none"/>
        </w:rPr>
        <w:t> </w:t>
      </w:r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 xml:space="preserve">as of August 31, </w:t>
      </w:r>
      <w:proofErr w:type="gramStart"/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>2025</w:t>
      </w:r>
      <w:proofErr w:type="gramEnd"/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 xml:space="preserve"> is not provided due to lack of time to address changes from year-end 2025.  A Statement of Financial Position will be provided when time allows. </w:t>
      </w:r>
    </w:p>
    <w:p w14:paraId="0FC2E43B" w14:textId="77777777" w:rsidR="00FB5443" w:rsidRPr="00FB5443" w:rsidRDefault="00FB5443" w:rsidP="00FB5443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</w:p>
    <w:p w14:paraId="42BA57DE" w14:textId="77777777" w:rsidR="00FB5443" w:rsidRPr="00FB5443" w:rsidRDefault="00FB5443" w:rsidP="00FB5443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>Revenue for the two months is 30.3% of the annual budget compared to a lineal 17%. Pledge Income in total continues to exceed the budget, partly because Pledges for this 2025-2026 year that were received as "prepaid" before 6-30-25 (about 22% of the annual budget) have now been transferred into Pledge Income in August, thus inflating the year-to-date figure. Adjusting for the Prepaids recorded in August, regular Pledge Income would be at about 16% of the Annual Budget, in line with the lineal expectation for two months. Due to the prepaid pledges, Pledge Income will continue to exceed year-to-date budgets in the early months of the fiscal year. </w:t>
      </w:r>
    </w:p>
    <w:p w14:paraId="01C9AE7A" w14:textId="77777777" w:rsidR="00FB5443" w:rsidRPr="00FB5443" w:rsidRDefault="00FB5443" w:rsidP="00FB5443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</w:p>
    <w:p w14:paraId="31373518" w14:textId="77777777" w:rsidR="00FB5443" w:rsidRPr="00FB5443" w:rsidRDefault="00FB5443" w:rsidP="00FB5443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>Sunday Plate receipts at 12.7% are lower than expected on a lineal basis. This will likely change in a positive direction when more members return from their summer travels.</w:t>
      </w:r>
    </w:p>
    <w:p w14:paraId="2DFCAB18" w14:textId="77777777" w:rsidR="00FB5443" w:rsidRPr="00FB5443" w:rsidRDefault="00FB5443" w:rsidP="00FB5443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</w:p>
    <w:p w14:paraId="513C8C3D" w14:textId="77777777" w:rsidR="00FB5443" w:rsidRPr="00FB5443" w:rsidRDefault="00FB5443" w:rsidP="00FB5443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>Expenditures for the two months are only 12.6% of annual budget. All significant expenses are less than or equal to two-twelfths or 16.7% of the annual budget.  The few expenditure accounts that are noted as "Y" in the "At Risk" column are related to low dollar budget items and/or timing differences.</w:t>
      </w:r>
    </w:p>
    <w:p w14:paraId="1ADCD5CE" w14:textId="77777777" w:rsidR="00FB5443" w:rsidRPr="00FB5443" w:rsidRDefault="00FB5443" w:rsidP="00FB5443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</w:p>
    <w:p w14:paraId="25030AEB" w14:textId="77777777" w:rsidR="00FB5443" w:rsidRPr="00FB5443" w:rsidRDefault="00FB5443" w:rsidP="00FB5443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 xml:space="preserve">Net Revenue in Excess of Expenditures for the two months is a positive $27,489 </w:t>
      </w:r>
      <w:proofErr w:type="gramStart"/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>as a result of</w:t>
      </w:r>
      <w:proofErr w:type="gramEnd"/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 xml:space="preserve"> timing differences in higher Revenue and lower expenditures for the short period. </w:t>
      </w:r>
    </w:p>
    <w:p w14:paraId="00C68D00" w14:textId="77777777" w:rsidR="00FB5443" w:rsidRPr="00FB5443" w:rsidRDefault="00FB5443" w:rsidP="00FB5443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</w:p>
    <w:p w14:paraId="5C1BF23E" w14:textId="77777777" w:rsidR="00FB5443" w:rsidRPr="00FB5443" w:rsidRDefault="00FB5443" w:rsidP="00FB5443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 xml:space="preserve">Longer term, it is important to keep in mind that the annual budget for the 2026 fiscal year is negative, </w:t>
      </w:r>
      <w:proofErr w:type="spellStart"/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>ie</w:t>
      </w:r>
      <w:proofErr w:type="spellEnd"/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 xml:space="preserve"> an Excess of Expenditures Over Revenue of ($34,500). Actual Revenue and Expenditures can and will accumulate differently than budgeted over time. With only 2 months completed, the trend at this time does not suggest either a positive or negative change in the expected annual result.</w:t>
      </w:r>
    </w:p>
    <w:p w14:paraId="37292C09" w14:textId="77777777" w:rsidR="00FB5443" w:rsidRPr="00FB5443" w:rsidRDefault="00FB5443" w:rsidP="00FB5443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</w:p>
    <w:p w14:paraId="418B2FB5" w14:textId="77777777" w:rsidR="00FB5443" w:rsidRPr="00FB5443" w:rsidRDefault="00FB5443" w:rsidP="00FB5443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>Let me know if there are any questions,</w:t>
      </w:r>
    </w:p>
    <w:p w14:paraId="13B215D0" w14:textId="77777777" w:rsidR="00FB5443" w:rsidRPr="00FB5443" w:rsidRDefault="00FB5443" w:rsidP="00FB5443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B5443">
        <w:rPr>
          <w:rFonts w:ascii="Helvetica" w:eastAsia="Times New Roman" w:hAnsi="Helvetica" w:cs="Times New Roman"/>
          <w:color w:val="26282A"/>
          <w:kern w:val="0"/>
          <w14:ligatures w14:val="none"/>
        </w:rPr>
        <w:t>Charlie</w:t>
      </w:r>
    </w:p>
    <w:p w14:paraId="31FB84FC" w14:textId="77777777" w:rsidR="00FB5443" w:rsidRPr="00FB5443" w:rsidRDefault="00FB5443" w:rsidP="00FB5443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</w:p>
    <w:p w14:paraId="192988C6" w14:textId="77777777" w:rsidR="00FB5443" w:rsidRPr="00FB5443" w:rsidRDefault="00FB5443" w:rsidP="00FB54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12E0F6" w14:textId="77777777" w:rsidR="009106A7" w:rsidRDefault="009106A7"/>
    <w:sectPr w:rsidR="00910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E5683"/>
    <w:multiLevelType w:val="multilevel"/>
    <w:tmpl w:val="7032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68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43"/>
    <w:rsid w:val="00035D11"/>
    <w:rsid w:val="00082DC0"/>
    <w:rsid w:val="000A2B2C"/>
    <w:rsid w:val="000F65C8"/>
    <w:rsid w:val="001D7AFD"/>
    <w:rsid w:val="008776A7"/>
    <w:rsid w:val="009106A7"/>
    <w:rsid w:val="00BE1B9A"/>
    <w:rsid w:val="00ED34D0"/>
    <w:rsid w:val="00FB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9E831"/>
  <w15:chartTrackingRefBased/>
  <w15:docId w15:val="{98EA884F-E8CF-F54D-B476-271689C9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auctionbuu@gmail.com</dc:creator>
  <cp:keywords/>
  <dc:description/>
  <cp:lastModifiedBy>auctionbuu@gmail.com</cp:lastModifiedBy>
  <cp:revision>1</cp:revision>
  <dcterms:created xsi:type="dcterms:W3CDTF">2025-12-27T22:38:00Z</dcterms:created>
  <dcterms:modified xsi:type="dcterms:W3CDTF">2025-12-27T22:40:00Z</dcterms:modified>
</cp:coreProperties>
</file>